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15" w:rsidRDefault="00D951DF">
      <w:pPr>
        <w:jc w:val="center"/>
        <w:rPr>
          <w:sz w:val="28"/>
        </w:rPr>
      </w:pPr>
      <w:r>
        <w:rPr>
          <w:noProof/>
          <w:sz w:val="28"/>
          <w:lang w:eastAsia="uk-U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54025" cy="6064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D15" w:rsidRDefault="00702D15">
      <w:pPr>
        <w:jc w:val="center"/>
      </w:pPr>
    </w:p>
    <w:p w:rsidR="00702D15" w:rsidRDefault="00702D15">
      <w:pPr>
        <w:jc w:val="center"/>
      </w:pPr>
    </w:p>
    <w:p w:rsidR="00702D15" w:rsidRDefault="00702D15">
      <w:pPr>
        <w:jc w:val="center"/>
      </w:pP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МЕЛІТОПОЛЬСЬКОЇ  МІСЬКОЇ  РАДИ</w:t>
      </w: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702D15" w:rsidRDefault="00702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02D15" w:rsidRDefault="00D9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702D15" w:rsidRDefault="00702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15" w:rsidRDefault="00C47F2E" w:rsidP="00C47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11.10.2021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351-р</w:t>
      </w:r>
    </w:p>
    <w:p w:rsidR="00702D15" w:rsidRPr="007F6D28" w:rsidRDefault="00702D15">
      <w:pPr>
        <w:ind w:left="3540" w:firstLine="708"/>
        <w:jc w:val="center"/>
        <w:rPr>
          <w:sz w:val="20"/>
          <w:szCs w:val="20"/>
        </w:rPr>
      </w:pPr>
    </w:p>
    <w:p w:rsidR="00702D15" w:rsidRPr="00CA5D90" w:rsidRDefault="00D951DF">
      <w:pPr>
        <w:jc w:val="both"/>
        <w:rPr>
          <w:b/>
        </w:rPr>
      </w:pPr>
      <w:bookmarkStart w:id="0" w:name="__DdeLink__330_598615814"/>
      <w:r w:rsidRPr="00CA5D90">
        <w:rPr>
          <w:rFonts w:ascii="Times New Roman" w:hAnsi="Times New Roman" w:cs="Times New Roman"/>
          <w:b/>
          <w:bCs/>
        </w:rPr>
        <w:t xml:space="preserve">Про </w:t>
      </w:r>
      <w:r w:rsidR="00CA5D90" w:rsidRPr="00CA5D90">
        <w:rPr>
          <w:rFonts w:ascii="Times New Roman" w:hAnsi="Times New Roman" w:cs="Times New Roman"/>
          <w:b/>
          <w:bCs/>
        </w:rPr>
        <w:t>створення комісії</w:t>
      </w:r>
      <w:r w:rsidRPr="00CA5D90">
        <w:rPr>
          <w:rFonts w:ascii="Times New Roman" w:hAnsi="Times New Roman" w:cs="Times New Roman"/>
          <w:b/>
          <w:bCs/>
        </w:rPr>
        <w:t xml:space="preserve"> </w:t>
      </w:r>
      <w:r w:rsidR="00CA5D90">
        <w:rPr>
          <w:rStyle w:val="a3"/>
          <w:rFonts w:eastAsia="Courier New"/>
          <w:b/>
          <w:sz w:val="24"/>
          <w:szCs w:val="24"/>
          <w:lang w:eastAsia="uk-UA"/>
        </w:rPr>
        <w:t xml:space="preserve">виконавчого </w:t>
      </w:r>
      <w:r w:rsidR="00CA5D90" w:rsidRPr="00CA5D90">
        <w:rPr>
          <w:rStyle w:val="a3"/>
          <w:rFonts w:eastAsia="Courier New"/>
          <w:b/>
          <w:sz w:val="24"/>
          <w:szCs w:val="24"/>
          <w:lang w:eastAsia="uk-UA"/>
        </w:rPr>
        <w:t>комітету</w:t>
      </w:r>
      <w:r w:rsidR="00CA5D90">
        <w:rPr>
          <w:b/>
        </w:rPr>
        <w:t xml:space="preserve"> </w:t>
      </w:r>
      <w:r w:rsidR="00CA5D90" w:rsidRPr="00CA5D90">
        <w:rPr>
          <w:rStyle w:val="a3"/>
          <w:rFonts w:eastAsia="Courier New"/>
          <w:b/>
          <w:sz w:val="24"/>
          <w:szCs w:val="24"/>
          <w:lang w:eastAsia="uk-UA"/>
        </w:rPr>
        <w:t>Мелітопольської міської ради Запорізької області для здійснення перевірки підприємств-виконавців мобілізаційних завдань (замовлень) у 2021 році</w:t>
      </w:r>
      <w:r w:rsidR="00CA5D90" w:rsidRPr="00CA5D90">
        <w:rPr>
          <w:rFonts w:ascii="Times New Roman" w:hAnsi="Times New Roman" w:cs="Times New Roman"/>
          <w:b/>
          <w:bCs/>
        </w:rPr>
        <w:t xml:space="preserve">, затвердження її складу й функцій </w:t>
      </w:r>
      <w:r w:rsidRPr="00CA5D90">
        <w:rPr>
          <w:rFonts w:ascii="Times New Roman" w:hAnsi="Times New Roman" w:cs="Times New Roman"/>
          <w:b/>
          <w:bCs/>
        </w:rPr>
        <w:t xml:space="preserve">та втрату чинності розпорядження міського голови від </w:t>
      </w:r>
      <w:bookmarkEnd w:id="0"/>
      <w:r w:rsidRPr="00CA5D90">
        <w:rPr>
          <w:rFonts w:ascii="Times New Roman" w:hAnsi="Times New Roman" w:cs="Times New Roman"/>
          <w:b/>
          <w:bCs/>
        </w:rPr>
        <w:t>04.02.2019 № 63-р</w:t>
      </w:r>
    </w:p>
    <w:p w:rsidR="00702D15" w:rsidRDefault="00702D15">
      <w:pPr>
        <w:rPr>
          <w:rFonts w:ascii="Times New Roman" w:hAnsi="Times New Roman" w:cs="Times New Roman"/>
          <w:sz w:val="28"/>
          <w:szCs w:val="28"/>
        </w:rPr>
      </w:pPr>
    </w:p>
    <w:p w:rsidR="00702D15" w:rsidRDefault="00D951DF">
      <w:pPr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“Про місцеве самоврядування в Україні”, “</w:t>
      </w:r>
      <w:r>
        <w:rPr>
          <w:rStyle w:val="a3"/>
          <w:rFonts w:eastAsia="Courier New"/>
          <w:sz w:val="28"/>
          <w:szCs w:val="28"/>
          <w:lang w:eastAsia="uk-UA"/>
        </w:rPr>
        <w:t xml:space="preserve">Про мобілізаційну підготовку та мобілізацію”, “Про військовий обов’язок і військову службу”, </w:t>
      </w:r>
      <w:r>
        <w:rPr>
          <w:rFonts w:ascii="Times New Roman" w:hAnsi="Times New Roman" w:cs="Times New Roman"/>
          <w:sz w:val="28"/>
        </w:rPr>
        <w:t xml:space="preserve">постановою Кабінету Міністрів України від 11.10.2017    </w:t>
      </w:r>
      <w:r w:rsidR="007F6D28" w:rsidRPr="007F6D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796 </w:t>
      </w:r>
      <w:proofErr w:type="spellStart"/>
      <w:r>
        <w:rPr>
          <w:rFonts w:ascii="Times New Roman" w:hAnsi="Times New Roman" w:cs="Times New Roman"/>
          <w:sz w:val="28"/>
        </w:rPr>
        <w:t>дск</w:t>
      </w:r>
      <w:proofErr w:type="spellEnd"/>
      <w:r>
        <w:rPr>
          <w:rFonts w:ascii="Times New Roman" w:hAnsi="Times New Roman" w:cs="Times New Roman"/>
          <w:sz w:val="28"/>
        </w:rPr>
        <w:t xml:space="preserve"> “Про затвердження Порядку проведення перевірок стану та оцінки мобілізаційної готовності національної економіки, органів державної влади, інших державних органів, органів місцевого самоврядування, підприємств, установ і організацій, адміністративно-територіальних одиниць України”,  рішенням виконавчого комітету Мелітопольської міської ради Запорізької області від 18.12.2014 № 215 “Про затвердження Положення про організацію мобілізаційної підготовки у виконавчому комітеті Мелітопольської міської ради” та на виконання п.4 доручення віце-прем’єр-міністра України - Міністра з питань стратегічних галузей промисловості України від 11.06.2021 </w:t>
      </w:r>
      <w:r w:rsidR="007F6D28" w:rsidRPr="007F6D28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№ М-821/0/1-21 </w:t>
      </w:r>
      <w:proofErr w:type="spellStart"/>
      <w:r>
        <w:rPr>
          <w:rFonts w:ascii="Times New Roman" w:hAnsi="Times New Roman" w:cs="Times New Roman"/>
          <w:sz w:val="28"/>
        </w:rPr>
        <w:t>дск</w:t>
      </w:r>
      <w:proofErr w:type="spellEnd"/>
      <w:r>
        <w:rPr>
          <w:rFonts w:ascii="Times New Roman" w:hAnsi="Times New Roman" w:cs="Times New Roman"/>
          <w:sz w:val="28"/>
        </w:rPr>
        <w:t xml:space="preserve">, листа Міністерства розвитку громад та територій  України від 26.07.2021 № М/122 </w:t>
      </w:r>
      <w:proofErr w:type="spellStart"/>
      <w:r>
        <w:rPr>
          <w:rFonts w:ascii="Times New Roman" w:hAnsi="Times New Roman" w:cs="Times New Roman"/>
          <w:sz w:val="28"/>
        </w:rPr>
        <w:t>дск</w:t>
      </w:r>
      <w:proofErr w:type="spellEnd"/>
      <w:r>
        <w:rPr>
          <w:rFonts w:ascii="Times New Roman" w:hAnsi="Times New Roman" w:cs="Times New Roman"/>
          <w:sz w:val="28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</w:rPr>
        <w:t>контролю за станом мобілізаційної підготовки і оцінки рівня мобілізаційної готовності підприємств-виконавців мобілізаційних завдань (замовлень) у місті Мелітополі, згідно з Планом проведення перевірок стану мобілізаційної готовності підприємств Запорізької області, які  залучаються для виконання мобілізаційних завдань (замовлень) з надання комунальних послуг (теплопостачання, водопостачання і водовідведення)</w:t>
      </w:r>
      <w:r>
        <w:rPr>
          <w:rFonts w:ascii="Times New Roman" w:hAnsi="Times New Roman" w:cs="Times New Roman"/>
          <w:sz w:val="28"/>
        </w:rPr>
        <w:t xml:space="preserve"> </w:t>
      </w:r>
    </w:p>
    <w:p w:rsidR="00702D15" w:rsidRDefault="00702D15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b/>
          <w:bCs/>
          <w:sz w:val="28"/>
          <w:szCs w:val="28"/>
        </w:rPr>
      </w:pPr>
    </w:p>
    <w:p w:rsidR="00702D15" w:rsidRDefault="00D951DF">
      <w:pPr>
        <w:pStyle w:val="a7"/>
        <w:shd w:val="clear" w:color="auto" w:fill="auto"/>
        <w:spacing w:after="0" w:line="240" w:lineRule="auto"/>
      </w:pPr>
      <w:r>
        <w:rPr>
          <w:rStyle w:val="a3"/>
          <w:rFonts w:eastAsia="Courier New"/>
          <w:b/>
          <w:bCs/>
          <w:color w:val="000000"/>
          <w:sz w:val="28"/>
          <w:szCs w:val="28"/>
          <w:lang w:eastAsia="uk-UA"/>
        </w:rPr>
        <w:t>ЗОБОВ’ЯЗУЮ:</w:t>
      </w:r>
    </w:p>
    <w:p w:rsidR="00702D15" w:rsidRDefault="00702D15">
      <w:pPr>
        <w:pStyle w:val="a7"/>
        <w:shd w:val="clear" w:color="auto" w:fill="auto"/>
        <w:spacing w:after="0" w:line="240" w:lineRule="auto"/>
        <w:ind w:left="927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AD2EF3" w:rsidP="007F6D28">
      <w:pPr>
        <w:pStyle w:val="a7"/>
        <w:shd w:val="clear" w:color="auto" w:fill="auto"/>
        <w:spacing w:after="0" w:line="240" w:lineRule="auto"/>
        <w:ind w:firstLine="426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>1. </w:t>
      </w:r>
      <w:r w:rsidR="00CA5D90">
        <w:rPr>
          <w:rStyle w:val="a3"/>
          <w:rFonts w:eastAsia="Courier New"/>
          <w:color w:val="000000"/>
          <w:sz w:val="28"/>
          <w:szCs w:val="28"/>
          <w:lang w:eastAsia="uk-UA"/>
        </w:rPr>
        <w:t>Створити комісію виконавчого комітету</w:t>
      </w:r>
      <w:r w:rsidR="00CA5D90" w:rsidRPr="007F6D28">
        <w:t xml:space="preserve"> </w:t>
      </w:r>
      <w:r w:rsidR="00CA5D90">
        <w:rPr>
          <w:rStyle w:val="a3"/>
          <w:rFonts w:eastAsia="Courier New"/>
          <w:color w:val="000000"/>
          <w:sz w:val="28"/>
          <w:szCs w:val="28"/>
          <w:lang w:eastAsia="uk-UA"/>
        </w:rPr>
        <w:t>Мелітопольської міської ради Запорізької області для здійснення перевірки підприємств-виконавців мобілізаційних завдань (замовлень) у 2021 році, затвердити її склад та функції</w:t>
      </w:r>
      <w:r w:rsidR="00D951DF"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   (додається).</w:t>
      </w:r>
    </w:p>
    <w:p w:rsidR="00702D15" w:rsidRDefault="00702D15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D951DF">
      <w:pPr>
        <w:pStyle w:val="a7"/>
        <w:shd w:val="clear" w:color="auto" w:fill="auto"/>
        <w:spacing w:after="0" w:line="240" w:lineRule="auto"/>
        <w:jc w:val="center"/>
        <w:rPr>
          <w:rStyle w:val="a3"/>
          <w:rFonts w:eastAsia="Courier New"/>
          <w:color w:val="000000"/>
          <w:sz w:val="28"/>
          <w:szCs w:val="28"/>
          <w:lang w:eastAsia="uk-UA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>2</w:t>
      </w:r>
    </w:p>
    <w:p w:rsidR="007F6D28" w:rsidRDefault="007F6D28">
      <w:pPr>
        <w:pStyle w:val="a7"/>
        <w:shd w:val="clear" w:color="auto" w:fill="auto"/>
        <w:spacing w:after="0" w:line="240" w:lineRule="auto"/>
        <w:jc w:val="center"/>
      </w:pPr>
    </w:p>
    <w:p w:rsidR="00702D15" w:rsidRDefault="00AD2EF3">
      <w:pPr>
        <w:pStyle w:val="a7"/>
        <w:shd w:val="clear" w:color="auto" w:fill="auto"/>
        <w:spacing w:after="0" w:line="240" w:lineRule="auto"/>
        <w:ind w:firstLine="454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>2. </w:t>
      </w:r>
      <w:r w:rsidR="00D951DF">
        <w:rPr>
          <w:rStyle w:val="a3"/>
          <w:rFonts w:eastAsia="Courier New"/>
          <w:color w:val="000000"/>
          <w:sz w:val="28"/>
          <w:szCs w:val="28"/>
          <w:lang w:eastAsia="uk-UA"/>
        </w:rPr>
        <w:t>Комісію виконавчого комітету Мелітопольської міської ради Запорізької області для здійснення перевірки підприємств-виконавців мобілізаційних завдань (замовлень) у 2021 році:</w:t>
      </w:r>
    </w:p>
    <w:p w:rsidR="00702D15" w:rsidRDefault="00D951DF" w:rsidP="007F6D28">
      <w:pPr>
        <w:pStyle w:val="a7"/>
        <w:shd w:val="clear" w:color="auto" w:fill="auto"/>
        <w:spacing w:after="0" w:line="240" w:lineRule="auto"/>
        <w:ind w:firstLine="426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1) </w:t>
      </w:r>
      <w:r w:rsidR="002F49C1">
        <w:rPr>
          <w:rStyle w:val="a3"/>
          <w:rFonts w:eastAsia="Courier New"/>
          <w:color w:val="000000"/>
          <w:sz w:val="28"/>
          <w:szCs w:val="28"/>
          <w:lang w:eastAsia="uk-UA"/>
        </w:rPr>
        <w:t>з</w:t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дійснювати  перевірку  підприємств-виконавців  мобілізаційних </w:t>
      </w:r>
      <w:r w:rsidR="007F6D28" w:rsidRPr="007F6D28">
        <w:t xml:space="preserve"> </w:t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завдань з метою визначення </w:t>
      </w:r>
      <w:r>
        <w:rPr>
          <w:sz w:val="28"/>
          <w:szCs w:val="28"/>
        </w:rPr>
        <w:t>стану мобілізаційної підготовки та рівня мобілізаційної готовності у місті Мелітополі згідно з Планом проведення перевірок стану мобілізаційної готовності підприємств Запорізької області на 2021 рік;</w:t>
      </w:r>
    </w:p>
    <w:p w:rsidR="00702D15" w:rsidRDefault="00D951DF">
      <w:pPr>
        <w:pStyle w:val="a7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2) </w:t>
      </w:r>
      <w:r w:rsidR="002F49C1">
        <w:rPr>
          <w:sz w:val="28"/>
          <w:szCs w:val="28"/>
        </w:rPr>
        <w:t>у</w:t>
      </w:r>
      <w:r>
        <w:rPr>
          <w:sz w:val="28"/>
          <w:szCs w:val="28"/>
        </w:rPr>
        <w:t xml:space="preserve"> своїй роботі керуватися нормами законів України “Про мобілізаційну підготовку та мобілізацію”, “</w:t>
      </w:r>
      <w:r>
        <w:rPr>
          <w:sz w:val="28"/>
          <w:szCs w:val="28"/>
          <w:shd w:val="clear" w:color="auto" w:fill="FFFFFF"/>
          <w:lang w:eastAsia="uk-UA"/>
        </w:rPr>
        <w:t>Про військовий обов’язок і військову службу”</w:t>
      </w:r>
      <w:r>
        <w:rPr>
          <w:sz w:val="28"/>
          <w:szCs w:val="28"/>
        </w:rPr>
        <w:t xml:space="preserve"> та постановою Кабінету Міністрів України  від 11.10.2017 № 796 </w:t>
      </w:r>
      <w:proofErr w:type="spellStart"/>
      <w:r>
        <w:rPr>
          <w:sz w:val="28"/>
          <w:szCs w:val="28"/>
        </w:rPr>
        <w:t>дск</w:t>
      </w:r>
      <w:proofErr w:type="spellEnd"/>
      <w:r>
        <w:rPr>
          <w:sz w:val="28"/>
          <w:szCs w:val="28"/>
        </w:rPr>
        <w:t xml:space="preserve"> “Про затвердження Порядку проведення перевірок стану та оцінки мобілізаційної готовності національної економіки, органів державної влади, інших державних органів, органів місцевого самоврядування, підприємств, установ і організацій, адміністративно-територіальних одиниць України”.</w:t>
      </w:r>
    </w:p>
    <w:p w:rsidR="002F49C1" w:rsidRPr="002F49C1" w:rsidRDefault="002F49C1">
      <w:pPr>
        <w:pStyle w:val="a7"/>
        <w:shd w:val="clear" w:color="auto" w:fill="auto"/>
        <w:spacing w:after="0" w:line="240" w:lineRule="auto"/>
        <w:ind w:firstLine="426"/>
        <w:rPr>
          <w:sz w:val="16"/>
          <w:szCs w:val="16"/>
        </w:rPr>
      </w:pPr>
    </w:p>
    <w:p w:rsidR="00702D15" w:rsidRPr="002F49C1" w:rsidRDefault="00D951DF">
      <w:pPr>
        <w:ind w:left="907" w:hanging="454"/>
        <w:jc w:val="both"/>
        <w:rPr>
          <w:rFonts w:ascii="Times New Roman" w:hAnsi="Times New Roman" w:cs="Times New Roman"/>
        </w:rPr>
      </w:pPr>
      <w:r w:rsidRPr="002F49C1">
        <w:rPr>
          <w:rFonts w:ascii="Times New Roman" w:hAnsi="Times New Roman" w:cs="Times New Roman"/>
          <w:sz w:val="28"/>
          <w:szCs w:val="28"/>
        </w:rPr>
        <w:t xml:space="preserve"> 3. За   результатами   здійснення   перевірки  по  кожному  з  підприємств-</w:t>
      </w:r>
    </w:p>
    <w:p w:rsidR="002F49C1" w:rsidRPr="002F49C1" w:rsidRDefault="00D951DF">
      <w:pPr>
        <w:jc w:val="both"/>
        <w:rPr>
          <w:rFonts w:ascii="Times New Roman" w:hAnsi="Times New Roman" w:cs="Times New Roman"/>
          <w:sz w:val="28"/>
          <w:szCs w:val="28"/>
        </w:rPr>
      </w:pPr>
      <w:r w:rsidRPr="002F49C1">
        <w:rPr>
          <w:rFonts w:ascii="Times New Roman" w:hAnsi="Times New Roman" w:cs="Times New Roman"/>
          <w:sz w:val="28"/>
          <w:szCs w:val="28"/>
        </w:rPr>
        <w:t xml:space="preserve">виконавців скласти Акт у 3-х примірниках та подати його на затвердження Мелітопольському міському голові. </w:t>
      </w:r>
    </w:p>
    <w:p w:rsidR="00702D15" w:rsidRPr="002F49C1" w:rsidRDefault="00D951DF">
      <w:pPr>
        <w:jc w:val="both"/>
        <w:rPr>
          <w:rFonts w:ascii="Times New Roman" w:hAnsi="Times New Roman" w:cs="Times New Roman"/>
          <w:sz w:val="16"/>
          <w:szCs w:val="16"/>
        </w:rPr>
      </w:pPr>
      <w:r w:rsidRPr="002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D15" w:rsidRPr="002F49C1" w:rsidRDefault="00D951DF">
      <w:pPr>
        <w:ind w:left="907" w:hanging="397"/>
        <w:jc w:val="both"/>
        <w:rPr>
          <w:rFonts w:ascii="Times New Roman" w:hAnsi="Times New Roman" w:cs="Times New Roman"/>
        </w:rPr>
      </w:pPr>
      <w:r w:rsidRPr="002F49C1">
        <w:rPr>
          <w:rStyle w:val="a3"/>
          <w:rFonts w:eastAsia="Courier New"/>
          <w:sz w:val="28"/>
          <w:szCs w:val="28"/>
          <w:lang w:eastAsia="uk-UA"/>
        </w:rPr>
        <w:t>4. Вважати таким, що втратило чинність розпорядження міського голови</w:t>
      </w:r>
    </w:p>
    <w:p w:rsidR="00702D15" w:rsidRPr="002F49C1" w:rsidRDefault="00D951DF">
      <w:pPr>
        <w:jc w:val="both"/>
        <w:rPr>
          <w:rStyle w:val="a3"/>
          <w:rFonts w:eastAsia="Courier New"/>
          <w:sz w:val="28"/>
          <w:szCs w:val="28"/>
          <w:lang w:eastAsia="uk-UA"/>
        </w:rPr>
      </w:pPr>
      <w:r w:rsidRPr="002F49C1">
        <w:rPr>
          <w:rStyle w:val="a3"/>
          <w:rFonts w:eastAsia="Courier New"/>
          <w:sz w:val="28"/>
          <w:szCs w:val="28"/>
          <w:lang w:eastAsia="uk-UA"/>
        </w:rPr>
        <w:t>від 04.02.2019 № 63-р “Про комісію з перевірки мобілізаційної готовності підприємств у місті Мелітополі в 2019 році та втрату чинності розпорядження міського голови від 08.02.2018 № 75-р”.</w:t>
      </w:r>
    </w:p>
    <w:p w:rsidR="002F49C1" w:rsidRPr="002F49C1" w:rsidRDefault="002F49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2D15" w:rsidRPr="002F49C1" w:rsidRDefault="00D951DF">
      <w:pPr>
        <w:pStyle w:val="a7"/>
        <w:shd w:val="clear" w:color="auto" w:fill="auto"/>
        <w:spacing w:after="0" w:line="240" w:lineRule="auto"/>
        <w:ind w:left="907" w:hanging="397"/>
      </w:pPr>
      <w:r w:rsidRPr="002F49C1">
        <w:rPr>
          <w:rStyle w:val="a3"/>
          <w:rFonts w:eastAsia="Courier New"/>
          <w:color w:val="000000"/>
          <w:sz w:val="28"/>
          <w:szCs w:val="28"/>
          <w:lang w:eastAsia="uk-UA"/>
        </w:rPr>
        <w:t>5. Контроль за виконанням цього розпорядження залишаю за собою.</w:t>
      </w:r>
    </w:p>
    <w:p w:rsidR="00702D15" w:rsidRPr="002F49C1" w:rsidRDefault="00702D15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702D15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2F49C1" w:rsidRDefault="002F49C1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702D15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D951DF">
      <w:pPr>
        <w:pStyle w:val="a7"/>
        <w:shd w:val="clear" w:color="auto" w:fill="auto"/>
        <w:spacing w:after="0" w:line="240" w:lineRule="auto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Мелітопольський міський голова </w:t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ab/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ab/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ab/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ab/>
      </w:r>
      <w:r>
        <w:rPr>
          <w:rStyle w:val="a3"/>
          <w:rFonts w:eastAsia="Courier New"/>
          <w:color w:val="000000"/>
          <w:sz w:val="28"/>
          <w:szCs w:val="28"/>
          <w:lang w:eastAsia="uk-UA"/>
        </w:rPr>
        <w:tab/>
        <w:t xml:space="preserve">     Іван ФЕДОРОВ</w:t>
      </w:r>
    </w:p>
    <w:p w:rsidR="00702D15" w:rsidRDefault="00702D15">
      <w:pPr>
        <w:pStyle w:val="a7"/>
        <w:shd w:val="clear" w:color="auto" w:fill="auto"/>
        <w:spacing w:after="0" w:line="240" w:lineRule="auto"/>
        <w:ind w:firstLine="708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702D15">
      <w:pPr>
        <w:pStyle w:val="a7"/>
        <w:shd w:val="clear" w:color="auto" w:fill="auto"/>
        <w:spacing w:after="0" w:line="240" w:lineRule="auto"/>
        <w:ind w:firstLine="708"/>
        <w:rPr>
          <w:rStyle w:val="a3"/>
          <w:rFonts w:eastAsia="Courier New"/>
          <w:color w:val="000000"/>
          <w:sz w:val="16"/>
          <w:szCs w:val="16"/>
          <w:lang w:eastAsia="uk-UA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28" w:rsidRDefault="007F6D28">
      <w:pPr>
        <w:tabs>
          <w:tab w:val="left" w:pos="993"/>
        </w:tabs>
        <w:jc w:val="both"/>
        <w:sectPr w:rsidR="007F6D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6145"/>
        </w:sectPr>
      </w:pPr>
      <w:bookmarkStart w:id="1" w:name="_GoBack"/>
      <w:bookmarkEnd w:id="1"/>
    </w:p>
    <w:p w:rsidR="00702D15" w:rsidRDefault="00702D15">
      <w:pPr>
        <w:pStyle w:val="a7"/>
        <w:shd w:val="clear" w:color="auto" w:fill="auto"/>
        <w:spacing w:after="0" w:line="240" w:lineRule="auto"/>
        <w:ind w:left="6096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02D15" w:rsidRDefault="00D951DF">
      <w:pPr>
        <w:pStyle w:val="a7"/>
        <w:shd w:val="clear" w:color="auto" w:fill="auto"/>
        <w:spacing w:after="0" w:line="240" w:lineRule="auto"/>
        <w:ind w:left="5839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>Додаток до розпорядження міського голови</w:t>
      </w:r>
    </w:p>
    <w:p w:rsidR="00702D15" w:rsidRDefault="00D951DF">
      <w:pPr>
        <w:pStyle w:val="a7"/>
        <w:shd w:val="clear" w:color="auto" w:fill="auto"/>
        <w:spacing w:after="0" w:line="240" w:lineRule="auto"/>
        <w:ind w:left="5664" w:firstLine="6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  </w:t>
      </w:r>
      <w:r w:rsidR="00C47F2E">
        <w:rPr>
          <w:rStyle w:val="a3"/>
          <w:rFonts w:eastAsia="Courier New"/>
          <w:color w:val="000000"/>
          <w:sz w:val="28"/>
          <w:szCs w:val="28"/>
          <w:lang w:eastAsia="uk-UA"/>
        </w:rPr>
        <w:t>11.10.2021  № 351-р</w:t>
      </w:r>
    </w:p>
    <w:p w:rsidR="00702D15" w:rsidRDefault="00702D15">
      <w:pPr>
        <w:pStyle w:val="a7"/>
        <w:shd w:val="clear" w:color="auto" w:fill="auto"/>
        <w:spacing w:after="0" w:line="240" w:lineRule="auto"/>
        <w:ind w:firstLine="708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p w:rsidR="007F6D28" w:rsidRDefault="00D951DF">
      <w:pPr>
        <w:pStyle w:val="a7"/>
        <w:shd w:val="clear" w:color="auto" w:fill="auto"/>
        <w:spacing w:after="0" w:line="240" w:lineRule="auto"/>
        <w:ind w:firstLine="708"/>
        <w:jc w:val="center"/>
        <w:rPr>
          <w:rStyle w:val="a3"/>
          <w:rFonts w:eastAsia="Courier New"/>
          <w:color w:val="000000"/>
          <w:sz w:val="28"/>
          <w:szCs w:val="28"/>
          <w:lang w:eastAsia="uk-UA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Склад та функції комісії виконавчого комітету </w:t>
      </w:r>
    </w:p>
    <w:p w:rsidR="007F6D28" w:rsidRDefault="00D951DF">
      <w:pPr>
        <w:pStyle w:val="a7"/>
        <w:shd w:val="clear" w:color="auto" w:fill="auto"/>
        <w:spacing w:after="0" w:line="240" w:lineRule="auto"/>
        <w:ind w:firstLine="708"/>
        <w:jc w:val="center"/>
        <w:rPr>
          <w:rStyle w:val="a3"/>
          <w:rFonts w:eastAsia="Courier New"/>
          <w:color w:val="000000"/>
          <w:sz w:val="28"/>
          <w:szCs w:val="28"/>
          <w:lang w:eastAsia="uk-UA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Мелітопольської міської ради Запорізької області </w:t>
      </w:r>
    </w:p>
    <w:p w:rsidR="007F6D28" w:rsidRDefault="00D951DF">
      <w:pPr>
        <w:pStyle w:val="a7"/>
        <w:shd w:val="clear" w:color="auto" w:fill="auto"/>
        <w:spacing w:after="0" w:line="240" w:lineRule="auto"/>
        <w:ind w:firstLine="708"/>
        <w:jc w:val="center"/>
        <w:rPr>
          <w:rStyle w:val="a3"/>
          <w:rFonts w:eastAsia="Courier New"/>
          <w:color w:val="000000"/>
          <w:sz w:val="28"/>
          <w:szCs w:val="28"/>
          <w:lang w:eastAsia="uk-UA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для здійснення перевірки підприємств-виконавців </w:t>
      </w:r>
    </w:p>
    <w:p w:rsidR="00702D15" w:rsidRDefault="00D951DF">
      <w:pPr>
        <w:pStyle w:val="a7"/>
        <w:shd w:val="clear" w:color="auto" w:fill="auto"/>
        <w:spacing w:after="0" w:line="240" w:lineRule="auto"/>
        <w:ind w:firstLine="708"/>
        <w:jc w:val="center"/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>мобілізаційних завдань (замовлень) у 2021 році</w:t>
      </w:r>
    </w:p>
    <w:p w:rsidR="00702D15" w:rsidRDefault="00702D15">
      <w:pPr>
        <w:pStyle w:val="a7"/>
        <w:shd w:val="clear" w:color="auto" w:fill="auto"/>
        <w:spacing w:after="0" w:line="240" w:lineRule="auto"/>
        <w:ind w:firstLine="708"/>
        <w:jc w:val="center"/>
        <w:rPr>
          <w:rStyle w:val="a3"/>
          <w:rFonts w:eastAsia="Courier New"/>
          <w:color w:val="000000"/>
          <w:sz w:val="28"/>
          <w:szCs w:val="28"/>
          <w:lang w:eastAsia="uk-UA"/>
        </w:rPr>
      </w:pPr>
    </w:p>
    <w:tbl>
      <w:tblPr>
        <w:tblW w:w="934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899"/>
        <w:gridCol w:w="36"/>
        <w:gridCol w:w="2197"/>
        <w:gridCol w:w="5216"/>
      </w:tblGrid>
      <w:tr w:rsidR="00702D15">
        <w:tc>
          <w:tcPr>
            <w:tcW w:w="1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по батькові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Функції </w:t>
            </w:r>
          </w:p>
          <w:p w:rsidR="00702D15" w:rsidRDefault="00D95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(напрями роботи)</w:t>
            </w:r>
          </w:p>
        </w:tc>
      </w:tr>
      <w:tr w:rsidR="00702D15">
        <w:tc>
          <w:tcPr>
            <w:tcW w:w="1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r>
              <w:rPr>
                <w:rFonts w:ascii="Times New Roman" w:hAnsi="Times New Roman" w:cs="Times New Roman"/>
                <w:sz w:val="28"/>
                <w:szCs w:val="28"/>
              </w:rPr>
              <w:t>Віхрова</w:t>
            </w:r>
          </w:p>
          <w:p w:rsidR="00702D15" w:rsidRDefault="00D9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мобілізаційної та оборонної роботи управління з питань надзвичайних ситуацій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Координація роботи комісії, методична допомога, підготовка проєктів документів, підготовка членів комісії, перевірка організації і планування мобілізаційної роботи на підприємстві, перевірка стану розробки мобілізаційного плану підприємства на особливий період, організація розробки та стан виконання планів мобілізаційної підготовки,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мобрезерву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стан створення та утримання мобілізаційних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дотримання режиму секретності, надання пропозицій</w:t>
            </w:r>
          </w:p>
          <w:p w:rsidR="00702D15" w:rsidRPr="007F6D28" w:rsidRDefault="00D951D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щодо покращення стану мобілізаційної підготовки та готовності підприємства</w:t>
            </w:r>
          </w:p>
        </w:tc>
      </w:tr>
      <w:tr w:rsidR="00702D15">
        <w:tc>
          <w:tcPr>
            <w:tcW w:w="1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r>
              <w:rPr>
                <w:rFonts w:ascii="Times New Roman" w:hAnsi="Times New Roman" w:cs="Times New Roman"/>
                <w:sz w:val="28"/>
                <w:szCs w:val="28"/>
              </w:rPr>
              <w:t>Поточняк Інна Павлівна</w:t>
            </w:r>
          </w:p>
          <w:p w:rsidR="00702D15" w:rsidRDefault="00702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кадрів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Pr="007F6D28" w:rsidRDefault="00D951D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 роботи щодо бронювання військовозобов’язаних, аналіз забезпеченості робочою силою на особливий період, перевірка наявності керівних документів з військового обліку і бронювання військовозобов’язаних, перевірка стану обліку військовозобов’язаних за категоріями, віком, штатними посадами і професіями, своєчасність подання звітності</w:t>
            </w:r>
          </w:p>
        </w:tc>
      </w:tr>
      <w:tr w:rsidR="00702D15"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Михайлівна</w:t>
            </w:r>
          </w:p>
        </w:tc>
        <w:tc>
          <w:tcPr>
            <w:tcW w:w="2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спеціаліст-бухгалтер відділу обліку та звітності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Забезпеченість виробничими площами, технологічним обладнанням та інструментами, енергетичними ресурсами, робочою силою, комплектувальними виробами, сировиною і матеріалами, вивчення та аналіз максимальних можливостей виробництва</w:t>
            </w:r>
          </w:p>
          <w:p w:rsidR="00702D15" w:rsidRDefault="00702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702D15"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по батькові</w:t>
            </w:r>
          </w:p>
        </w:tc>
        <w:tc>
          <w:tcPr>
            <w:tcW w:w="2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Функції </w:t>
            </w:r>
          </w:p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(напрями роботи)</w:t>
            </w:r>
          </w:p>
        </w:tc>
      </w:tr>
      <w:tr w:rsidR="00702D15"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r>
              <w:rPr>
                <w:rFonts w:ascii="Times New Roman" w:hAnsi="Times New Roman" w:cs="Times New Roman"/>
                <w:sz w:val="28"/>
                <w:szCs w:val="28"/>
              </w:rPr>
              <w:t>Житник Тетяна Вікторівна</w:t>
            </w:r>
          </w:p>
        </w:tc>
        <w:tc>
          <w:tcPr>
            <w:tcW w:w="2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начальника управління  з розвитку підприємництва та промисловості 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02D15" w:rsidRDefault="00D951D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Наявність 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uk-UA"/>
              </w:rPr>
              <w:t>якість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розроблення мобілізаційного плану; готовність керівників об’єктів перевірки, самостійних структурних підрозділів, працівників відповідних мобілізаційних підрозділів (окремих працівників з питань мобілізаційної  роботи) до роботи в умовах особливого періоду</w:t>
            </w:r>
          </w:p>
          <w:p w:rsidR="00702D15" w:rsidRDefault="00702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</w:tbl>
    <w:p w:rsidR="00702D15" w:rsidRDefault="00D951DF">
      <w:pPr>
        <w:pStyle w:val="a7"/>
        <w:shd w:val="clear" w:color="auto" w:fill="auto"/>
        <w:spacing w:after="0" w:line="240" w:lineRule="auto"/>
        <w:rPr>
          <w:rStyle w:val="a3"/>
          <w:rFonts w:eastAsia="Courier New"/>
          <w:color w:val="000000"/>
          <w:sz w:val="28"/>
          <w:szCs w:val="28"/>
          <w:lang w:eastAsia="uk-UA"/>
        </w:rPr>
      </w:pPr>
      <w:r>
        <w:rPr>
          <w:rStyle w:val="a3"/>
          <w:rFonts w:eastAsia="Courier New"/>
          <w:color w:val="000000"/>
          <w:sz w:val="28"/>
          <w:szCs w:val="28"/>
          <w:lang w:eastAsia="uk-UA"/>
        </w:rPr>
        <w:t xml:space="preserve"> </w:t>
      </w:r>
    </w:p>
    <w:p w:rsidR="00702D15" w:rsidRDefault="00702D15"/>
    <w:p w:rsidR="00702D15" w:rsidRDefault="00702D15">
      <w:pPr>
        <w:widowControl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D951DF">
      <w:pPr>
        <w:widowControl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Головний спеціаліст з мобілізаційної</w:t>
      </w:r>
    </w:p>
    <w:p w:rsidR="00702D15" w:rsidRDefault="00D951DF">
      <w:pPr>
        <w:widowControl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 оборонної роботи управління</w:t>
      </w:r>
    </w:p>
    <w:p w:rsidR="00702D15" w:rsidRDefault="00D951DF">
      <w:pPr>
        <w:widowControl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 питань надзвичайних ситуацій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Ірина ВІХРОВА</w:t>
      </w: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02D15" w:rsidRDefault="00702D15">
      <w:pPr>
        <w:widowControl/>
        <w:ind w:left="2832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702D15" w:rsidSect="007F6D28">
      <w:headerReference w:type="default" r:id="rId15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16" w:rsidRDefault="00AE6A16" w:rsidP="007F6D28">
      <w:r>
        <w:separator/>
      </w:r>
    </w:p>
  </w:endnote>
  <w:endnote w:type="continuationSeparator" w:id="0">
    <w:p w:rsidR="00AE6A16" w:rsidRDefault="00AE6A16" w:rsidP="007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16" w:rsidRDefault="00AE6A16" w:rsidP="007F6D28">
      <w:r>
        <w:separator/>
      </w:r>
    </w:p>
  </w:footnote>
  <w:footnote w:type="continuationSeparator" w:id="0">
    <w:p w:rsidR="00AE6A16" w:rsidRDefault="00AE6A16" w:rsidP="007F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0" w:rsidRDefault="00CA5D90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9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5D90" w:rsidRDefault="00CA5D90">
        <w:pPr>
          <w:pStyle w:val="ab"/>
          <w:jc w:val="center"/>
        </w:pPr>
      </w:p>
      <w:p w:rsidR="00CA5D90" w:rsidRDefault="00CA5D90">
        <w:pPr>
          <w:pStyle w:val="ab"/>
          <w:jc w:val="center"/>
        </w:pPr>
      </w:p>
      <w:p w:rsidR="00CA5D90" w:rsidRDefault="00CA5D90">
        <w:pPr>
          <w:pStyle w:val="ab"/>
          <w:jc w:val="center"/>
        </w:pPr>
      </w:p>
      <w:p w:rsidR="00CA5D90" w:rsidRDefault="00CA5D90">
        <w:pPr>
          <w:pStyle w:val="ab"/>
          <w:jc w:val="center"/>
        </w:pPr>
      </w:p>
      <w:p w:rsidR="00CA5D90" w:rsidRDefault="00CA5D90">
        <w:pPr>
          <w:pStyle w:val="ab"/>
          <w:jc w:val="center"/>
        </w:pPr>
      </w:p>
      <w:p w:rsidR="007F6D28" w:rsidRPr="007F6D28" w:rsidRDefault="007F6D28">
        <w:pPr>
          <w:pStyle w:val="ab"/>
          <w:jc w:val="center"/>
          <w:rPr>
            <w:rFonts w:ascii="Times New Roman" w:hAnsi="Times New Roman" w:cs="Times New Roman"/>
          </w:rPr>
        </w:pPr>
        <w:r w:rsidRPr="007F6D28">
          <w:rPr>
            <w:rFonts w:ascii="Times New Roman" w:hAnsi="Times New Roman" w:cs="Times New Roman"/>
          </w:rPr>
          <w:fldChar w:fldCharType="begin"/>
        </w:r>
        <w:r w:rsidRPr="007F6D28">
          <w:rPr>
            <w:rFonts w:ascii="Times New Roman" w:hAnsi="Times New Roman" w:cs="Times New Roman"/>
          </w:rPr>
          <w:instrText>PAGE   \* MERGEFORMAT</w:instrText>
        </w:r>
        <w:r w:rsidRPr="007F6D28">
          <w:rPr>
            <w:rFonts w:ascii="Times New Roman" w:hAnsi="Times New Roman" w:cs="Times New Roman"/>
          </w:rPr>
          <w:fldChar w:fldCharType="separate"/>
        </w:r>
        <w:r w:rsidR="000F3B01" w:rsidRPr="000F3B01">
          <w:rPr>
            <w:rFonts w:ascii="Times New Roman" w:hAnsi="Times New Roman" w:cs="Times New Roman"/>
            <w:noProof/>
            <w:lang w:val="ru-RU"/>
          </w:rPr>
          <w:t>2</w:t>
        </w:r>
        <w:r w:rsidRPr="007F6D28">
          <w:rPr>
            <w:rFonts w:ascii="Times New Roman" w:hAnsi="Times New Roman" w:cs="Times New Roman"/>
          </w:rPr>
          <w:fldChar w:fldCharType="end"/>
        </w:r>
      </w:p>
      <w:p w:rsidR="007F6D28" w:rsidRPr="007F6D28" w:rsidRDefault="007F6D28">
        <w:pPr>
          <w:pStyle w:val="ab"/>
          <w:jc w:val="center"/>
          <w:rPr>
            <w:rFonts w:ascii="Times New Roman" w:hAnsi="Times New Roman" w:cs="Times New Roman"/>
          </w:rPr>
        </w:pPr>
        <w:r w:rsidRPr="007F6D28">
          <w:rPr>
            <w:rFonts w:ascii="Times New Roman" w:hAnsi="Times New Roman" w:cs="Times New Roman"/>
            <w:lang w:val="en-US"/>
          </w:rPr>
          <w:t xml:space="preserve">         </w:t>
        </w:r>
        <w:r w:rsidRPr="007F6D28">
          <w:rPr>
            <w:rFonts w:ascii="Times New Roman" w:hAnsi="Times New Roman" w:cs="Times New Roman"/>
          </w:rPr>
          <w:t xml:space="preserve">                                  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  <w:r w:rsidRPr="007F6D28">
          <w:rPr>
            <w:rFonts w:ascii="Times New Roman" w:hAnsi="Times New Roman" w:cs="Times New Roman"/>
          </w:rPr>
          <w:t>Продовження додатка</w:t>
        </w:r>
      </w:p>
    </w:sdtContent>
  </w:sdt>
  <w:p w:rsidR="007F6D28" w:rsidRPr="007F6D28" w:rsidRDefault="007F6D28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6868"/>
    <w:multiLevelType w:val="multilevel"/>
    <w:tmpl w:val="714E45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544CE"/>
    <w:multiLevelType w:val="multilevel"/>
    <w:tmpl w:val="B48290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15"/>
    <w:rsid w:val="000F3B01"/>
    <w:rsid w:val="002F49C1"/>
    <w:rsid w:val="00595125"/>
    <w:rsid w:val="006C46C9"/>
    <w:rsid w:val="00702D15"/>
    <w:rsid w:val="007F6D28"/>
    <w:rsid w:val="00AD2EF3"/>
    <w:rsid w:val="00AE6A16"/>
    <w:rsid w:val="00C47F2E"/>
    <w:rsid w:val="00CA5D90"/>
    <w:rsid w:val="00D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F2F4"/>
  <w15:docId w15:val="{AB03F891-4E1E-4EE6-909C-0A96C7C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F5"/>
    <w:pPr>
      <w:widowControl w:val="0"/>
    </w:pPr>
    <w:rPr>
      <w:color w:val="000000"/>
      <w:sz w:val="24"/>
      <w:szCs w:val="24"/>
      <w:lang w:val="uk-UA"/>
    </w:rPr>
  </w:style>
  <w:style w:type="paragraph" w:styleId="2">
    <w:name w:val="heading 2"/>
    <w:basedOn w:val="a"/>
    <w:qFormat/>
    <w:rsid w:val="00193BB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styleId="5">
    <w:name w:val="heading 5"/>
    <w:basedOn w:val="a"/>
    <w:qFormat/>
    <w:rsid w:val="00193BB4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00000A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6DF5"/>
    <w:rPr>
      <w:color w:val="000080"/>
      <w:u w:val="single"/>
    </w:rPr>
  </w:style>
  <w:style w:type="character" w:customStyle="1" w:styleId="a3">
    <w:name w:val="Основной текст_"/>
    <w:link w:val="1"/>
    <w:qFormat/>
    <w:rsid w:val="001C6D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page number"/>
    <w:basedOn w:val="a0"/>
    <w:qFormat/>
    <w:rsid w:val="00920B5E"/>
  </w:style>
  <w:style w:type="character" w:customStyle="1" w:styleId="a5">
    <w:name w:val="Текст выноски Знак"/>
    <w:uiPriority w:val="99"/>
    <w:semiHidden/>
    <w:qFormat/>
    <w:rsid w:val="00297186"/>
    <w:rPr>
      <w:rFonts w:ascii="Segoe UI" w:hAnsi="Segoe UI" w:cs="Segoe UI"/>
      <w:color w:val="000000"/>
      <w:sz w:val="18"/>
      <w:szCs w:val="18"/>
      <w:lang w:val="uk-U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8">
    <w:name w:val="ListLabel 18"/>
    <w:qFormat/>
    <w:rPr>
      <w:rFonts w:eastAsia="Courier New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ourier New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ourier New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761E40"/>
    <w:pPr>
      <w:shd w:val="clear" w:color="auto" w:fill="FFFFFF"/>
      <w:spacing w:after="420" w:line="170" w:lineRule="exact"/>
      <w:jc w:val="both"/>
    </w:pPr>
    <w:rPr>
      <w:rFonts w:ascii="Times New Roman" w:hAnsi="Times New Roman" w:cs="Times New Roman"/>
      <w:color w:val="00000A"/>
      <w:sz w:val="19"/>
      <w:szCs w:val="19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Основной текст1"/>
    <w:basedOn w:val="a"/>
    <w:link w:val="a3"/>
    <w:qFormat/>
    <w:rsid w:val="001C6DF5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rsid w:val="00920B5E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20B5E"/>
    <w:pPr>
      <w:tabs>
        <w:tab w:val="center" w:pos="4677"/>
        <w:tab w:val="right" w:pos="9355"/>
      </w:tabs>
    </w:pPr>
  </w:style>
  <w:style w:type="paragraph" w:styleId="ae">
    <w:name w:val="Plain Text"/>
    <w:basedOn w:val="a"/>
    <w:qFormat/>
    <w:rsid w:val="00BA2AFF"/>
    <w:pPr>
      <w:widowControl/>
    </w:pPr>
    <w:rPr>
      <w:rFonts w:eastAsia="Times New Roman"/>
      <w:color w:val="00000A"/>
      <w:sz w:val="20"/>
      <w:szCs w:val="20"/>
      <w:lang w:val="ru-RU"/>
    </w:rPr>
  </w:style>
  <w:style w:type="paragraph" w:styleId="af">
    <w:name w:val="Balloon Text"/>
    <w:basedOn w:val="a"/>
    <w:uiPriority w:val="99"/>
    <w:semiHidden/>
    <w:unhideWhenUsed/>
    <w:qFormat/>
    <w:rsid w:val="00297186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table" w:styleId="af3">
    <w:name w:val="Table Grid"/>
    <w:basedOn w:val="a1"/>
    <w:rsid w:val="00EE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b"/>
    <w:uiPriority w:val="99"/>
    <w:rsid w:val="007F6D28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7783-CAA3-4282-8CD3-77B42AD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3781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службового користування</vt:lpstr>
    </vt:vector>
  </TitlesOfParts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службового користування</dc:title>
  <dc:subject/>
  <dc:creator>User</dc:creator>
  <dc:description/>
  <cp:lastModifiedBy>Олена Байрак</cp:lastModifiedBy>
  <cp:revision>65</cp:revision>
  <cp:lastPrinted>2021-10-05T14:07:00Z</cp:lastPrinted>
  <dcterms:created xsi:type="dcterms:W3CDTF">2018-02-05T13:22:00Z</dcterms:created>
  <dcterms:modified xsi:type="dcterms:W3CDTF">2021-11-08T11:43:00Z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